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9B" w:rsidRPr="00656A12" w:rsidRDefault="000D289B" w:rsidP="000D289B">
      <w:pPr>
        <w:shd w:val="clear" w:color="auto" w:fill="FFFFFF"/>
        <w:spacing w:after="0" w:line="264" w:lineRule="atLeast"/>
        <w:outlineLvl w:val="0"/>
        <w:rPr>
          <w:rFonts w:ascii="Times New Roman" w:eastAsia="Times New Roman" w:hAnsi="Times New Roman" w:cs="Times New Roman"/>
          <w:caps/>
          <w:color w:val="FF0000"/>
          <w:kern w:val="36"/>
          <w:sz w:val="24"/>
          <w:szCs w:val="24"/>
          <w:lang w:eastAsia="ru-RU"/>
        </w:rPr>
      </w:pPr>
      <w:r w:rsidRPr="00656A12">
        <w:rPr>
          <w:rFonts w:ascii="Times New Roman" w:eastAsia="Times New Roman" w:hAnsi="Times New Roman" w:cs="Times New Roman"/>
          <w:caps/>
          <w:color w:val="FF0000"/>
          <w:kern w:val="36"/>
          <w:sz w:val="24"/>
          <w:szCs w:val="24"/>
          <w:lang w:eastAsia="ru-RU"/>
        </w:rPr>
        <w:t>Информация о порядке предоставления путевок детям в лаг</w:t>
      </w:r>
      <w:bookmarkStart w:id="0" w:name="_GoBack"/>
      <w:bookmarkEnd w:id="0"/>
      <w:r w:rsidRPr="00656A12">
        <w:rPr>
          <w:rFonts w:ascii="Times New Roman" w:eastAsia="Times New Roman" w:hAnsi="Times New Roman" w:cs="Times New Roman"/>
          <w:caps/>
          <w:color w:val="FF0000"/>
          <w:kern w:val="36"/>
          <w:sz w:val="24"/>
          <w:szCs w:val="24"/>
          <w:lang w:eastAsia="ru-RU"/>
        </w:rPr>
        <w:t>еря с дневным пребыванием в период летних каникул</w:t>
      </w:r>
    </w:p>
    <w:p w:rsidR="000D289B" w:rsidRPr="00656A12" w:rsidRDefault="000D289B" w:rsidP="000D289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b/>
          <w:bCs/>
          <w:color w:val="000000"/>
          <w:sz w:val="24"/>
          <w:szCs w:val="24"/>
          <w:lang w:eastAsia="ru-RU"/>
        </w:rPr>
        <w:t>Уважаемые родители!</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Регистрация заявлений в лагеря с дневным пребыванием (ЛДП):</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Начало регистрации: </w:t>
      </w:r>
      <w:r w:rsidRPr="00656A12">
        <w:rPr>
          <w:rFonts w:ascii="Times New Roman" w:eastAsia="Times New Roman" w:hAnsi="Times New Roman" w:cs="Times New Roman"/>
          <w:b/>
          <w:bCs/>
          <w:color w:val="000000"/>
          <w:sz w:val="24"/>
          <w:szCs w:val="24"/>
          <w:lang w:eastAsia="ru-RU"/>
        </w:rPr>
        <w:t>08:00 час. 15.04.2025</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Окончание регистрации: </w:t>
      </w:r>
      <w:r w:rsidRPr="00656A12">
        <w:rPr>
          <w:rFonts w:ascii="Times New Roman" w:eastAsia="Times New Roman" w:hAnsi="Times New Roman" w:cs="Times New Roman"/>
          <w:b/>
          <w:bCs/>
          <w:color w:val="000000"/>
          <w:sz w:val="24"/>
          <w:szCs w:val="24"/>
          <w:lang w:eastAsia="ru-RU"/>
        </w:rPr>
        <w:t>20:00 час. 19.04.2025 </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Размер родительской платы (22,5%): </w:t>
      </w:r>
      <w:r w:rsidRPr="00656A12">
        <w:rPr>
          <w:rFonts w:ascii="Times New Roman" w:eastAsia="Times New Roman" w:hAnsi="Times New Roman" w:cs="Times New Roman"/>
          <w:b/>
          <w:bCs/>
          <w:color w:val="000000"/>
          <w:sz w:val="24"/>
          <w:szCs w:val="24"/>
          <w:lang w:eastAsia="ru-RU"/>
        </w:rPr>
        <w:t>1642,50 руб.</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b/>
          <w:bCs/>
          <w:color w:val="000000"/>
          <w:sz w:val="24"/>
          <w:szCs w:val="24"/>
          <w:lang w:eastAsia="ru-RU"/>
        </w:rPr>
        <w:t>Результаты комплектования </w:t>
      </w:r>
      <w:r w:rsidRPr="00656A12">
        <w:rPr>
          <w:rFonts w:ascii="Times New Roman" w:eastAsia="Times New Roman" w:hAnsi="Times New Roman" w:cs="Times New Roman"/>
          <w:color w:val="000000"/>
          <w:sz w:val="24"/>
          <w:szCs w:val="24"/>
          <w:lang w:eastAsia="ru-RU"/>
        </w:rPr>
        <w:t>будут размещены на официальных сайтах общеобразовательных учреждений с </w:t>
      </w:r>
      <w:r w:rsidRPr="00656A12">
        <w:rPr>
          <w:rFonts w:ascii="Times New Roman" w:eastAsia="Times New Roman" w:hAnsi="Times New Roman" w:cs="Times New Roman"/>
          <w:b/>
          <w:bCs/>
          <w:color w:val="000000"/>
          <w:sz w:val="24"/>
          <w:szCs w:val="24"/>
          <w:lang w:eastAsia="ru-RU"/>
        </w:rPr>
        <w:t>06.05.2025 по 10.05.2025</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Выдача договоров и путевок производится в общеобразовательном учреждении при предъявлении чека об оплате.</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При возникновении вопросов рекомендуем обращаться в общеобразовательное учреждение.                                                              </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b/>
          <w:bCs/>
          <w:color w:val="000000"/>
          <w:sz w:val="24"/>
          <w:szCs w:val="24"/>
          <w:lang w:eastAsia="ru-RU"/>
        </w:rPr>
        <w:t>Способы подачи заявлений:</w:t>
      </w:r>
    </w:p>
    <w:p w:rsidR="000D289B" w:rsidRPr="00656A12" w:rsidRDefault="000D289B" w:rsidP="000D289B">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в отделы многофункционального центра (МФЦ)</w:t>
      </w:r>
    </w:p>
    <w:p w:rsidR="000D289B" w:rsidRPr="00656A12" w:rsidRDefault="000D289B" w:rsidP="000D289B">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в общеобразовательное учреждение</w:t>
      </w:r>
    </w:p>
    <w:p w:rsidR="000D289B" w:rsidRPr="00656A12" w:rsidRDefault="000D289B" w:rsidP="000D289B">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через портал государственных услуг </w:t>
      </w:r>
      <w:hyperlink r:id="rId5" w:history="1">
        <w:r w:rsidRPr="00656A12">
          <w:rPr>
            <w:rFonts w:ascii="Times New Roman" w:eastAsia="Times New Roman" w:hAnsi="Times New Roman" w:cs="Times New Roman"/>
            <w:color w:val="043C8E"/>
            <w:sz w:val="24"/>
            <w:szCs w:val="24"/>
            <w:lang w:eastAsia="ru-RU"/>
          </w:rPr>
          <w:t>https://www.gosuslugi.ru</w:t>
        </w:r>
      </w:hyperlink>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b/>
          <w:bCs/>
          <w:color w:val="000000"/>
          <w:sz w:val="24"/>
          <w:szCs w:val="24"/>
          <w:lang w:eastAsia="ru-RU"/>
        </w:rPr>
        <w:t>ВАЖНО:</w:t>
      </w:r>
      <w:r w:rsidRPr="00656A12">
        <w:rPr>
          <w:rFonts w:ascii="Times New Roman" w:eastAsia="Times New Roman" w:hAnsi="Times New Roman" w:cs="Times New Roman"/>
          <w:color w:val="000000"/>
          <w:sz w:val="24"/>
          <w:szCs w:val="24"/>
          <w:lang w:eastAsia="ru-RU"/>
        </w:rPr>
        <w:t> при подаче документов через портал государственных услуг заявитель </w:t>
      </w:r>
      <w:r w:rsidRPr="00656A12">
        <w:rPr>
          <w:rFonts w:ascii="Times New Roman" w:eastAsia="Times New Roman" w:hAnsi="Times New Roman" w:cs="Times New Roman"/>
          <w:b/>
          <w:bCs/>
          <w:color w:val="000000"/>
          <w:sz w:val="24"/>
          <w:szCs w:val="24"/>
          <w:lang w:eastAsia="ru-RU"/>
        </w:rPr>
        <w:t>в течени</w:t>
      </w:r>
      <w:proofErr w:type="gramStart"/>
      <w:r w:rsidRPr="00656A12">
        <w:rPr>
          <w:rFonts w:ascii="Times New Roman" w:eastAsia="Times New Roman" w:hAnsi="Times New Roman" w:cs="Times New Roman"/>
          <w:b/>
          <w:bCs/>
          <w:color w:val="000000"/>
          <w:sz w:val="24"/>
          <w:szCs w:val="24"/>
          <w:lang w:eastAsia="ru-RU"/>
        </w:rPr>
        <w:t>и</w:t>
      </w:r>
      <w:proofErr w:type="gramEnd"/>
      <w:r w:rsidRPr="00656A12">
        <w:rPr>
          <w:rFonts w:ascii="Times New Roman" w:eastAsia="Times New Roman" w:hAnsi="Times New Roman" w:cs="Times New Roman"/>
          <w:b/>
          <w:bCs/>
          <w:color w:val="000000"/>
          <w:sz w:val="24"/>
          <w:szCs w:val="24"/>
          <w:lang w:eastAsia="ru-RU"/>
        </w:rPr>
        <w:t xml:space="preserve"> 6 рабочих дней с даты подачи заявления</w:t>
      </w:r>
      <w:r w:rsidRPr="00656A12">
        <w:rPr>
          <w:rFonts w:ascii="Times New Roman" w:eastAsia="Times New Roman" w:hAnsi="Times New Roman" w:cs="Times New Roman"/>
          <w:color w:val="000000"/>
          <w:sz w:val="24"/>
          <w:szCs w:val="24"/>
          <w:lang w:eastAsia="ru-RU"/>
        </w:rPr>
        <w:t> предоставляет оригиналы и копии документов в общеобразовательное учреждение или в МФЦ.</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1) Заявление родителей (законных представителей) ребенка либо представителя заявителя о предоставлении муниципальной услуги;</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2) паспорт гражданина Российской Федерации или иной документ, удостоверяющий личность заявителя либо представителя заявителя, и его копия;</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3) свидетельство о рождении и паспорт (по достижении 14-летнего возраста) ребенка и их копии;</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4) данные СНИЛС заявителя либо представителя заявителя и ребенка, их копии;</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Каменск-Уральского городского округа и их копии;</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6)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lastRenderedPageBreak/>
        <w:t>7) документ, подтверждающий право получения путевки полностью за счет средств бюджета и его копия: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
        <w:gridCol w:w="4538"/>
        <w:gridCol w:w="4553"/>
      </w:tblGrid>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 </w:t>
            </w:r>
            <w:proofErr w:type="spellStart"/>
            <w:r w:rsidRPr="00656A12">
              <w:rPr>
                <w:rFonts w:ascii="Times New Roman" w:eastAsia="Times New Roman" w:hAnsi="Times New Roman" w:cs="Times New Roman"/>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Документы, представляемые заявителем и  подтверждающие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Категории детей</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в случае подачи заявления опекуном (попечителем) - решение органа опеки и попечительства об установлении опеки и попечительства;</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в случае подачи заявления приемным родителем - договор о передаче ребенка (детей) на воспитание в приемную семью</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дети-сироты; дети, оставшиеся без попечения родителей</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установленной формы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вернувшиеся из воспитательных колоний и специальных учреждений закрытого типа</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 подтверждающий, что ребенок состоит на учете в комиссии и подразделениях по делам несовершеннолетних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состоящие на учете в комиссиях и подразделениях по делам несовершеннолетних</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беженцев и вынужденных переселенцев</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(заключение), выдаваемая федеральными государственными учреждениями медико-социальной экспертизы;</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или выписка из акта освидетельствования гражданина, признанного инвалидом;</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или справка медицинской организации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дети-инвалиды, ВИЧ-инфицированные дети</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w:t>
            </w:r>
            <w:r w:rsidRPr="00656A12">
              <w:rPr>
                <w:rFonts w:ascii="Times New Roman" w:eastAsia="Times New Roman" w:hAnsi="Times New Roman" w:cs="Times New Roman"/>
                <w:sz w:val="24"/>
                <w:szCs w:val="24"/>
                <w:lang w:eastAsia="ru-RU"/>
              </w:rPr>
              <w:lastRenderedPageBreak/>
              <w:t>социального пособия.</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дети, проживающие в малоимущих семьях</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копия документа, подтверждающего установление опеки или попечительства (при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proofErr w:type="gramStart"/>
            <w:r w:rsidRPr="00656A12">
              <w:rPr>
                <w:rFonts w:ascii="Times New Roman" w:eastAsia="Times New Roman" w:hAnsi="Times New Roman" w:cs="Times New Roman"/>
                <w:sz w:val="24"/>
                <w:szCs w:val="24"/>
                <w:lang w:eastAsia="ru-RU"/>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roofErr w:type="gramEnd"/>
          </w:p>
        </w:tc>
      </w:tr>
    </w:tbl>
    <w:p w:rsidR="000D289B" w:rsidRPr="00656A12" w:rsidRDefault="000D289B" w:rsidP="000D289B">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документ, подтверждающий право на предоставление во внеочередном порядке путевки в летние оздоровительные учреждения (ЗОЛ, </w:t>
      </w:r>
      <w:r w:rsidRPr="00656A12">
        <w:rPr>
          <w:rFonts w:ascii="Times New Roman" w:eastAsia="Times New Roman" w:hAnsi="Times New Roman" w:cs="Times New Roman"/>
          <w:b/>
          <w:bCs/>
          <w:color w:val="000000"/>
          <w:sz w:val="24"/>
          <w:szCs w:val="24"/>
          <w:lang w:eastAsia="ru-RU"/>
        </w:rPr>
        <w:t>ЛДП</w:t>
      </w:r>
      <w:r w:rsidRPr="00656A12">
        <w:rPr>
          <w:rFonts w:ascii="Times New Roman" w:eastAsia="Times New Roman" w:hAnsi="Times New Roman" w:cs="Times New Roman"/>
          <w:color w:val="000000"/>
          <w:sz w:val="24"/>
          <w:szCs w:val="24"/>
          <w:lang w:eastAsia="ru-RU"/>
        </w:rPr>
        <w:t>), и его копия: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4"/>
        <w:gridCol w:w="3349"/>
        <w:gridCol w:w="3245"/>
        <w:gridCol w:w="2507"/>
      </w:tblGrid>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 </w:t>
            </w:r>
            <w:proofErr w:type="spellStart"/>
            <w:r w:rsidRPr="00656A12">
              <w:rPr>
                <w:rFonts w:ascii="Times New Roman" w:eastAsia="Times New Roman" w:hAnsi="Times New Roman" w:cs="Times New Roman"/>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Документы, представляемые заявителем и  подтверждающие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Категории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Нормативные правовые акты</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с места работы (службы) родител</w:t>
            </w:r>
            <w:proofErr w:type="gramStart"/>
            <w:r w:rsidRPr="00656A12">
              <w:rPr>
                <w:rFonts w:ascii="Times New Roman" w:eastAsia="Times New Roman" w:hAnsi="Times New Roman" w:cs="Times New Roman"/>
                <w:sz w:val="24"/>
                <w:szCs w:val="24"/>
                <w:lang w:eastAsia="ru-RU"/>
              </w:rPr>
              <w:t>я(</w:t>
            </w:r>
            <w:proofErr w:type="gramEnd"/>
            <w:r w:rsidRPr="00656A12">
              <w:rPr>
                <w:rFonts w:ascii="Times New Roman" w:eastAsia="Times New Roman" w:hAnsi="Times New Roman" w:cs="Times New Roman"/>
                <w:sz w:val="24"/>
                <w:szCs w:val="24"/>
                <w:lang w:eastAsia="ru-RU"/>
              </w:rPr>
              <w:t>ей) (законного(</w:t>
            </w:r>
            <w:proofErr w:type="spellStart"/>
            <w:r w:rsidRPr="00656A12">
              <w:rPr>
                <w:rFonts w:ascii="Times New Roman" w:eastAsia="Times New Roman" w:hAnsi="Times New Roman" w:cs="Times New Roman"/>
                <w:sz w:val="24"/>
                <w:szCs w:val="24"/>
                <w:lang w:eastAsia="ru-RU"/>
              </w:rPr>
              <w:t>ых</w:t>
            </w:r>
            <w:proofErr w:type="spellEnd"/>
            <w:r w:rsidRPr="00656A12">
              <w:rPr>
                <w:rFonts w:ascii="Times New Roman" w:eastAsia="Times New Roman" w:hAnsi="Times New Roman" w:cs="Times New Roman"/>
                <w:sz w:val="24"/>
                <w:szCs w:val="24"/>
                <w:lang w:eastAsia="ru-RU"/>
              </w:rPr>
              <w:t xml:space="preserve">) представителя(ей)) ребенка либо иные документы, подтверждающие статус </w:t>
            </w:r>
            <w:r w:rsidRPr="00656A12">
              <w:rPr>
                <w:rFonts w:ascii="Times New Roman" w:eastAsia="Times New Roman" w:hAnsi="Times New Roman" w:cs="Times New Roman"/>
                <w:sz w:val="24"/>
                <w:szCs w:val="24"/>
                <w:lang w:eastAsia="ru-RU"/>
              </w:rPr>
              <w:lastRenderedPageBreak/>
              <w:t>родителя(ей) (законного(</w:t>
            </w:r>
            <w:proofErr w:type="spellStart"/>
            <w:r w:rsidRPr="00656A12">
              <w:rPr>
                <w:rFonts w:ascii="Times New Roman" w:eastAsia="Times New Roman" w:hAnsi="Times New Roman" w:cs="Times New Roman"/>
                <w:sz w:val="24"/>
                <w:szCs w:val="24"/>
                <w:lang w:eastAsia="ru-RU"/>
              </w:rPr>
              <w:t>ых</w:t>
            </w:r>
            <w:proofErr w:type="spellEnd"/>
            <w:r w:rsidRPr="00656A12">
              <w:rPr>
                <w:rFonts w:ascii="Times New Roman" w:eastAsia="Times New Roman" w:hAnsi="Times New Roman" w:cs="Times New Roman"/>
                <w:sz w:val="24"/>
                <w:szCs w:val="24"/>
                <w:lang w:eastAsia="ru-RU"/>
              </w:rPr>
              <w:t>) представителя(ей)) ребенка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дети прокуроров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Федеральный закон от 17 января 1992 года № 2202-1 «О прокуратуре Российской Федерации» (часть 5 статьи 44, часть 1 </w:t>
            </w:r>
            <w:r w:rsidRPr="00656A12">
              <w:rPr>
                <w:rFonts w:ascii="Times New Roman" w:eastAsia="Times New Roman" w:hAnsi="Times New Roman" w:cs="Times New Roman"/>
                <w:sz w:val="24"/>
                <w:szCs w:val="24"/>
                <w:lang w:eastAsia="ru-RU"/>
              </w:rPr>
              <w:lastRenderedPageBreak/>
              <w:t>статьи 49)</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сотрудников Следственного комитета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28 декабря 2010 года № 403-ФЗ «О Следственном комитете Российской Федерации» (часть 25 статьи 35)</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судей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26 июня 1992 года № 3132-1 «О статусе судей в Российской Федерации» (часть 3 статьи 19)</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свидетельство о смерти; справка о гибели (смерти) при выполнении задач в ходе 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proofErr w:type="gramStart"/>
            <w:r w:rsidRPr="00656A12">
              <w:rPr>
                <w:rFonts w:ascii="Times New Roman" w:eastAsia="Times New Roman" w:hAnsi="Times New Roman" w:cs="Times New Roman"/>
                <w:sz w:val="24"/>
                <w:szCs w:val="24"/>
                <w:lang w:eastAsia="ru-RU"/>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w:t>
            </w:r>
            <w:proofErr w:type="gramEnd"/>
            <w:r w:rsidRPr="00656A12">
              <w:rPr>
                <w:rFonts w:ascii="Times New Roman" w:eastAsia="Times New Roman" w:hAnsi="Times New Roman" w:cs="Times New Roman"/>
                <w:sz w:val="24"/>
                <w:szCs w:val="24"/>
                <w:lang w:eastAsia="ru-RU"/>
              </w:rPr>
              <w:t xml:space="preserve"> законами субъектов Российской Федерации, патронатную семью, по месту жительства их семей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27 мая 1998 года № 76-ФЗ «О статусе военнослужащих» (пункт 8 статьи 24)</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свидетельство о смерти; справка о гибели (смерти) при выполнении задач в ходе </w:t>
            </w:r>
            <w:r w:rsidRPr="00656A12">
              <w:rPr>
                <w:rFonts w:ascii="Times New Roman" w:eastAsia="Times New Roman" w:hAnsi="Times New Roman" w:cs="Times New Roman"/>
                <w:sz w:val="24"/>
                <w:szCs w:val="24"/>
                <w:lang w:eastAsia="ru-RU"/>
              </w:rPr>
              <w:lastRenderedPageBreak/>
              <w:t>проведения специальной военной операции; справка, подтверждающая увечья (ранения, травмы, контузии) или заболевания при выполнении задач в ходе проведения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proofErr w:type="gramStart"/>
            <w:r w:rsidRPr="00656A12">
              <w:rPr>
                <w:rFonts w:ascii="Times New Roman" w:eastAsia="Times New Roman" w:hAnsi="Times New Roman" w:cs="Times New Roman"/>
                <w:sz w:val="24"/>
                <w:szCs w:val="24"/>
                <w:lang w:eastAsia="ru-RU"/>
              </w:rPr>
              <w:lastRenderedPageBreak/>
              <w:t xml:space="preserve">дети сотрудника войск национальной гвардии, погибшего (умершего) при </w:t>
            </w:r>
            <w:r w:rsidRPr="00656A12">
              <w:rPr>
                <w:rFonts w:ascii="Times New Roman" w:eastAsia="Times New Roman" w:hAnsi="Times New Roman" w:cs="Times New Roman"/>
                <w:sz w:val="24"/>
                <w:szCs w:val="24"/>
                <w:lang w:eastAsia="ru-RU"/>
              </w:rPr>
              <w:lastRenderedPageBreak/>
              <w:t>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656A12">
              <w:rPr>
                <w:rFonts w:ascii="Times New Roman" w:eastAsia="Times New Roman" w:hAnsi="Times New Roman" w:cs="Times New Roman"/>
                <w:sz w:val="24"/>
                <w:szCs w:val="24"/>
                <w:lang w:eastAsia="ru-RU"/>
              </w:rPr>
              <w:t>, патронатную семью, по месту жительства их семей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 xml:space="preserve">Федеральный закон от 3 июля 2016 года № 226-ФЗ «О войсках </w:t>
            </w:r>
            <w:r w:rsidRPr="00656A12">
              <w:rPr>
                <w:rFonts w:ascii="Times New Roman" w:eastAsia="Times New Roman" w:hAnsi="Times New Roman" w:cs="Times New Roman"/>
                <w:sz w:val="24"/>
                <w:szCs w:val="24"/>
                <w:lang w:eastAsia="ru-RU"/>
              </w:rPr>
              <w:lastRenderedPageBreak/>
              <w:t>национальной гвардии Российской Федерации»</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(статья 28.1)</w:t>
            </w:r>
          </w:p>
        </w:tc>
      </w:tr>
    </w:tbl>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lastRenderedPageBreak/>
        <w:t>            10) документ, подтверждающий право на предоставление путевки в организации отдыха и оздоровления детей (ЗОЛ, СОУ, </w:t>
      </w:r>
      <w:r w:rsidRPr="00656A12">
        <w:rPr>
          <w:rFonts w:ascii="Times New Roman" w:eastAsia="Times New Roman" w:hAnsi="Times New Roman" w:cs="Times New Roman"/>
          <w:b/>
          <w:bCs/>
          <w:color w:val="000000"/>
          <w:sz w:val="24"/>
          <w:szCs w:val="24"/>
          <w:lang w:eastAsia="ru-RU"/>
        </w:rPr>
        <w:t>ЛДП</w:t>
      </w:r>
      <w:r w:rsidRPr="00656A12">
        <w:rPr>
          <w:rFonts w:ascii="Times New Roman" w:eastAsia="Times New Roman" w:hAnsi="Times New Roman" w:cs="Times New Roman"/>
          <w:color w:val="000000"/>
          <w:sz w:val="24"/>
          <w:szCs w:val="24"/>
          <w:lang w:eastAsia="ru-RU"/>
        </w:rPr>
        <w:t>) в первоочередном порядке, и его копия: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4"/>
        <w:gridCol w:w="3367"/>
        <w:gridCol w:w="2298"/>
        <w:gridCol w:w="3416"/>
      </w:tblGrid>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 </w:t>
            </w:r>
            <w:proofErr w:type="spellStart"/>
            <w:r w:rsidRPr="00656A12">
              <w:rPr>
                <w:rFonts w:ascii="Times New Roman" w:eastAsia="Times New Roman" w:hAnsi="Times New Roman" w:cs="Times New Roman"/>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Документы, представляемые заявителем и  подтверждающие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Категории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Нормативные правовые акты</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(заключение), выдаваемая федеральными государственными учреждениями медико-социальной экспертизы;</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или выписка из акта освидетельствования гражданина, признанного инвалидом;</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или справка медицинской организации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дети-инвалиды;</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один из родителей которых является инвалидом;</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ВИЧ-инфицированные дети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Указ Президента Российской Федерации от 2 октября 1992 года № 1157 «О дополнительных мерах государственной поддержки инвалидов» (пункт 1);</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30.03.1995 № 38-ФЗ</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«О предупреждении распространения в Российской Федерации заболевания, вызываемого вирусом иммунодефицита человека </w:t>
            </w:r>
            <w:r w:rsidRPr="00656A12">
              <w:rPr>
                <w:rFonts w:ascii="Times New Roman" w:eastAsia="Times New Roman" w:hAnsi="Times New Roman" w:cs="Times New Roman"/>
                <w:sz w:val="24"/>
                <w:szCs w:val="24"/>
                <w:lang w:eastAsia="ru-RU"/>
              </w:rPr>
              <w:lastRenderedPageBreak/>
              <w:t>(ВИЧ-инфекции)»</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(статья 19)</w:t>
            </w:r>
          </w:p>
        </w:tc>
      </w:tr>
    </w:tbl>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lastRenderedPageBreak/>
        <w:t>10.1)    документ, подтверждающий право на предоставление путевки в подведомственные Управлению образования организации отдыха и оздоровления детей (ЗОЛ, СОУ, </w:t>
      </w:r>
      <w:r w:rsidRPr="00656A12">
        <w:rPr>
          <w:rFonts w:ascii="Times New Roman" w:eastAsia="Times New Roman" w:hAnsi="Times New Roman" w:cs="Times New Roman"/>
          <w:b/>
          <w:bCs/>
          <w:color w:val="000000"/>
          <w:sz w:val="24"/>
          <w:szCs w:val="24"/>
          <w:lang w:eastAsia="ru-RU"/>
        </w:rPr>
        <w:t>ЛДП</w:t>
      </w:r>
      <w:r w:rsidRPr="00656A12">
        <w:rPr>
          <w:rFonts w:ascii="Times New Roman" w:eastAsia="Times New Roman" w:hAnsi="Times New Roman" w:cs="Times New Roman"/>
          <w:color w:val="000000"/>
          <w:sz w:val="24"/>
          <w:szCs w:val="24"/>
          <w:lang w:eastAsia="ru-RU"/>
        </w:rPr>
        <w:t>) в первоочередном порядке, и его копия: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0"/>
        <w:gridCol w:w="3088"/>
        <w:gridCol w:w="1592"/>
        <w:gridCol w:w="4405"/>
      </w:tblGrid>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 </w:t>
            </w:r>
            <w:proofErr w:type="spellStart"/>
            <w:r w:rsidRPr="00656A12">
              <w:rPr>
                <w:rFonts w:ascii="Times New Roman" w:eastAsia="Times New Roman" w:hAnsi="Times New Roman" w:cs="Times New Roman"/>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Документы, представляемые заявителем и  подтверждающие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Категории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Нормативные правовые акты</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решение органа опеки и попечительства об установлении опеки и попечительства (в случае подачи заявления опекуном (попечителем));</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договор о передаче ребенка (детей) на воспитание в приемную семью (в случае подачи заявления приемным родителем)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дети-сироты;</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оставшиеся без попечения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(статья 2)</w:t>
            </w:r>
          </w:p>
        </w:tc>
      </w:tr>
    </w:tbl>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10.2) документ, подтверждающий право на предоставление путевки в летних оздоровительных лагерях (ЗОЛ, </w:t>
      </w:r>
      <w:r w:rsidRPr="00656A12">
        <w:rPr>
          <w:rFonts w:ascii="Times New Roman" w:eastAsia="Times New Roman" w:hAnsi="Times New Roman" w:cs="Times New Roman"/>
          <w:b/>
          <w:bCs/>
          <w:color w:val="000000"/>
          <w:sz w:val="24"/>
          <w:szCs w:val="24"/>
          <w:lang w:eastAsia="ru-RU"/>
        </w:rPr>
        <w:t>ЛДП</w:t>
      </w:r>
      <w:r w:rsidRPr="00656A12">
        <w:rPr>
          <w:rFonts w:ascii="Times New Roman" w:eastAsia="Times New Roman" w:hAnsi="Times New Roman" w:cs="Times New Roman"/>
          <w:color w:val="000000"/>
          <w:sz w:val="24"/>
          <w:szCs w:val="24"/>
          <w:lang w:eastAsia="ru-RU"/>
        </w:rPr>
        <w:t>) независимо от формы собственности в первоочередном порядке, и его копия: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
        <w:gridCol w:w="357"/>
        <w:gridCol w:w="3096"/>
        <w:gridCol w:w="2998"/>
        <w:gridCol w:w="2859"/>
      </w:tblGrid>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 </w:t>
            </w:r>
            <w:proofErr w:type="spellStart"/>
            <w:r w:rsidRPr="00656A12">
              <w:rPr>
                <w:rFonts w:ascii="Times New Roman" w:eastAsia="Times New Roman" w:hAnsi="Times New Roman" w:cs="Times New Roman"/>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Документы, представляемые заявителем и  подтверждающие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Категории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Нормативные правовые акты</w:t>
            </w:r>
          </w:p>
        </w:tc>
      </w:tr>
      <w:tr w:rsidR="000D289B" w:rsidRPr="00656A12" w:rsidTr="000D289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с места работы (службы) родител</w:t>
            </w:r>
            <w:proofErr w:type="gramStart"/>
            <w:r w:rsidRPr="00656A12">
              <w:rPr>
                <w:rFonts w:ascii="Times New Roman" w:eastAsia="Times New Roman" w:hAnsi="Times New Roman" w:cs="Times New Roman"/>
                <w:sz w:val="24"/>
                <w:szCs w:val="24"/>
                <w:lang w:eastAsia="ru-RU"/>
              </w:rPr>
              <w:t>я(</w:t>
            </w:r>
            <w:proofErr w:type="gramEnd"/>
            <w:r w:rsidRPr="00656A12">
              <w:rPr>
                <w:rFonts w:ascii="Times New Roman" w:eastAsia="Times New Roman" w:hAnsi="Times New Roman" w:cs="Times New Roman"/>
                <w:sz w:val="24"/>
                <w:szCs w:val="24"/>
                <w:lang w:eastAsia="ru-RU"/>
              </w:rPr>
              <w:t>ей) (законного(</w:t>
            </w:r>
            <w:proofErr w:type="spellStart"/>
            <w:r w:rsidRPr="00656A12">
              <w:rPr>
                <w:rFonts w:ascii="Times New Roman" w:eastAsia="Times New Roman" w:hAnsi="Times New Roman" w:cs="Times New Roman"/>
                <w:sz w:val="24"/>
                <w:szCs w:val="24"/>
                <w:lang w:eastAsia="ru-RU"/>
              </w:rPr>
              <w:t>ых</w:t>
            </w:r>
            <w:proofErr w:type="spellEnd"/>
            <w:r w:rsidRPr="00656A12">
              <w:rPr>
                <w:rFonts w:ascii="Times New Roman" w:eastAsia="Times New Roman" w:hAnsi="Times New Roman" w:cs="Times New Roman"/>
                <w:sz w:val="24"/>
                <w:szCs w:val="24"/>
                <w:lang w:eastAsia="ru-RU"/>
              </w:rPr>
              <w:t>) представителя(ей)) ребенка либо иные документы, подтверждающие статус родителя(ей) (законного(</w:t>
            </w:r>
            <w:proofErr w:type="spellStart"/>
            <w:r w:rsidRPr="00656A12">
              <w:rPr>
                <w:rFonts w:ascii="Times New Roman" w:eastAsia="Times New Roman" w:hAnsi="Times New Roman" w:cs="Times New Roman"/>
                <w:sz w:val="24"/>
                <w:szCs w:val="24"/>
                <w:lang w:eastAsia="ru-RU"/>
              </w:rPr>
              <w:t>ых</w:t>
            </w:r>
            <w:proofErr w:type="spellEnd"/>
            <w:r w:rsidRPr="00656A12">
              <w:rPr>
                <w:rFonts w:ascii="Times New Roman" w:eastAsia="Times New Roman" w:hAnsi="Times New Roman" w:cs="Times New Roman"/>
                <w:sz w:val="24"/>
                <w:szCs w:val="24"/>
                <w:lang w:eastAsia="ru-RU"/>
              </w:rPr>
              <w:t>) представителя(ей)) ребенка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дети сотрудников полиции, дети сотрудников органов внутренних дел,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w:t>
            </w:r>
            <w:r w:rsidRPr="00656A12">
              <w:rPr>
                <w:rFonts w:ascii="Times New Roman" w:eastAsia="Times New Roman" w:hAnsi="Times New Roman" w:cs="Times New Roman"/>
                <w:sz w:val="24"/>
                <w:szCs w:val="24"/>
                <w:lang w:eastAsia="ru-RU"/>
              </w:rPr>
              <w:lastRenderedPageBreak/>
              <w:t>противопожарной службы и таможенных органах Российской Федерации (далее - сотрудники)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Федеральный закон от 07 февраля 2011 года № 3-ФЗ «О полиции» (часть 6 статьи 46);</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w:t>
            </w:r>
            <w:r w:rsidRPr="00656A12">
              <w:rPr>
                <w:rFonts w:ascii="Times New Roman" w:eastAsia="Times New Roman" w:hAnsi="Times New Roman" w:cs="Times New Roman"/>
                <w:sz w:val="24"/>
                <w:szCs w:val="24"/>
                <w:lang w:eastAsia="ru-RU"/>
              </w:rPr>
              <w:lastRenderedPageBreak/>
              <w:t>законодательные акты Российской Федерации» (часть 14 статьи 3);</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(статья 65)</w:t>
            </w:r>
          </w:p>
        </w:tc>
      </w:tr>
      <w:tr w:rsidR="000D289B" w:rsidRPr="00656A12" w:rsidTr="000D289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r>
      <w:tr w:rsidR="000D289B" w:rsidRPr="00656A12" w:rsidTr="000D289B">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сотрудника, умершего вследствие заболевания, полученного в период прохождения службы в полиции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r>
      <w:tr w:rsidR="000D289B" w:rsidRPr="00656A12" w:rsidTr="000D289B">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r>
      <w:tr w:rsidR="000D289B" w:rsidRPr="00656A12" w:rsidTr="000D289B">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r>
      <w:tr w:rsidR="000D289B" w:rsidRPr="00656A12" w:rsidTr="000D289B">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proofErr w:type="gramStart"/>
            <w:r w:rsidRPr="00656A12">
              <w:rPr>
                <w:rFonts w:ascii="Times New Roman" w:eastAsia="Times New Roman" w:hAnsi="Times New Roman" w:cs="Times New Roman"/>
                <w:sz w:val="24"/>
                <w:szCs w:val="24"/>
                <w:lang w:eastAsia="ru-RU"/>
              </w:rPr>
              <w:t xml:space="preserve">дети, находящиеся </w:t>
            </w:r>
            <w:r w:rsidRPr="00656A12">
              <w:rPr>
                <w:rFonts w:ascii="Times New Roman" w:eastAsia="Times New Roman" w:hAnsi="Times New Roman" w:cs="Times New Roman"/>
                <w:sz w:val="24"/>
                <w:szCs w:val="24"/>
                <w:lang w:eastAsia="ru-RU"/>
              </w:rPr>
              <w:lastRenderedPageBreak/>
              <w:t>(находившиеся) на иждивении сотрудника, гражданина Российской Федерации, указанных в пунктах 1-5</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копия документа, подтверждающего установление опеки или попечительства (при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27 мая 1998 года № 76-ФЗ «О статусе военнослужащих» (абзац второй пункта 6 статьи 19)</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военный билет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военнослужащих граждан, уволенных с военной службы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27 мая 1998 года № 76-ФЗ «О статусе военнослужащих» (абзац 8 пункта 5 статьи 23)</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справка с места работы (службы), подтверждающая прохождение службы в войсках национальной гвардии Российской Федерации и наличие специального звания полиции, и факт нахождения на иждивении сотрудников, проходящих службу в войсках национальной гвардии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в том числе находящихся (находившихся) на иждивении сотрудников, проходящих службу в войсках национальной гвардии Российской Федерации и имеющих специальные звания полиции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Федеральный закон от 05.12.2017 № 391-ФЗ</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«О внесении изменений в отдельные законодательные акты Российской Федерации» (пункт 2 статьи 12)</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0" w:line="240" w:lineRule="auto"/>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справка, подтверждающая факт службы в войсках </w:t>
            </w:r>
            <w:r w:rsidRPr="00656A12">
              <w:rPr>
                <w:rFonts w:ascii="Times New Roman" w:eastAsia="Times New Roman" w:hAnsi="Times New Roman" w:cs="Times New Roman"/>
                <w:sz w:val="24"/>
                <w:szCs w:val="24"/>
                <w:lang w:eastAsia="ru-RU"/>
              </w:rPr>
              <w:lastRenderedPageBreak/>
              <w:t>национальной гвардии с указанием даты увольнения и факт нахождения детей на иждивении граждан, уволенных со службы в войсках национальной гвардии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 xml:space="preserve">дети, в том числе находящихся </w:t>
            </w:r>
            <w:r w:rsidRPr="00656A12">
              <w:rPr>
                <w:rFonts w:ascii="Times New Roman" w:eastAsia="Times New Roman" w:hAnsi="Times New Roman" w:cs="Times New Roman"/>
                <w:sz w:val="24"/>
                <w:szCs w:val="24"/>
                <w:lang w:eastAsia="ru-RU"/>
              </w:rPr>
              <w:lastRenderedPageBreak/>
              <w:t>(находившихся) на иждивении граждан, уволенных со службы в войсках национальной гвардии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lastRenderedPageBreak/>
              <w:t xml:space="preserve">Федеральный закон от </w:t>
            </w:r>
            <w:r w:rsidRPr="00656A12">
              <w:rPr>
                <w:rFonts w:ascii="Times New Roman" w:eastAsia="Times New Roman" w:hAnsi="Times New Roman" w:cs="Times New Roman"/>
                <w:sz w:val="24"/>
                <w:szCs w:val="24"/>
                <w:lang w:eastAsia="ru-RU"/>
              </w:rPr>
              <w:lastRenderedPageBreak/>
              <w:t>05.12.2017 № 391-ФЗ</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«О внесении изменений в отдельные законодательные акты Российской Федерации» (пункт 2 статьи 12)</w:t>
            </w:r>
          </w:p>
        </w:tc>
      </w:tr>
    </w:tbl>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lastRenderedPageBreak/>
        <w:t>        </w:t>
      </w:r>
    </w:p>
    <w:p w:rsidR="000D289B" w:rsidRPr="00656A12" w:rsidRDefault="000D289B" w:rsidP="000D289B">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документ, подтверждающий право на преимущественное устройство и его копия:</w:t>
      </w:r>
    </w:p>
    <w:p w:rsidR="000D289B" w:rsidRPr="00656A12" w:rsidRDefault="000D289B" w:rsidP="000D289B">
      <w:pPr>
        <w:shd w:val="clear" w:color="auto" w:fill="FFFFFF"/>
        <w:spacing w:before="300" w:after="300" w:line="240" w:lineRule="auto"/>
        <w:jc w:val="both"/>
        <w:rPr>
          <w:rFonts w:ascii="Times New Roman" w:eastAsia="Times New Roman" w:hAnsi="Times New Roman" w:cs="Times New Roman"/>
          <w:color w:val="000000"/>
          <w:sz w:val="24"/>
          <w:szCs w:val="24"/>
          <w:lang w:eastAsia="ru-RU"/>
        </w:rPr>
      </w:pPr>
      <w:r w:rsidRPr="00656A12">
        <w:rPr>
          <w:rFonts w:ascii="Times New Roman" w:eastAsia="Times New Roman" w:hAnsi="Times New Roman" w:cs="Times New Roman"/>
          <w:color w:val="000000"/>
          <w:sz w:val="24"/>
          <w:szCs w:val="24"/>
          <w:lang w:eastAsia="ru-RU"/>
        </w:rPr>
        <w:t>11.1) документ, подтверждающий право на преимущественное устройство (</w:t>
      </w:r>
      <w:r w:rsidRPr="00656A12">
        <w:rPr>
          <w:rFonts w:ascii="Times New Roman" w:eastAsia="Times New Roman" w:hAnsi="Times New Roman" w:cs="Times New Roman"/>
          <w:b/>
          <w:bCs/>
          <w:color w:val="000000"/>
          <w:sz w:val="24"/>
          <w:szCs w:val="24"/>
          <w:lang w:eastAsia="ru-RU"/>
        </w:rPr>
        <w:t>ЛДП</w:t>
      </w:r>
      <w:r w:rsidRPr="00656A12">
        <w:rPr>
          <w:rFonts w:ascii="Times New Roman" w:eastAsia="Times New Roman" w:hAnsi="Times New Roman" w:cs="Times New Roman"/>
          <w:color w:val="000000"/>
          <w:sz w:val="24"/>
          <w:szCs w:val="24"/>
          <w:lang w:eastAsia="ru-RU"/>
        </w:rPr>
        <w:t>) и его копия: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
        <w:gridCol w:w="2991"/>
        <w:gridCol w:w="3322"/>
        <w:gridCol w:w="2787"/>
      </w:tblGrid>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 xml:space="preserve">№ </w:t>
            </w:r>
            <w:proofErr w:type="spellStart"/>
            <w:r w:rsidRPr="00656A12">
              <w:rPr>
                <w:rFonts w:ascii="Times New Roman" w:eastAsia="Times New Roman" w:hAnsi="Times New Roman" w:cs="Times New Roman"/>
                <w:sz w:val="24"/>
                <w:szCs w:val="24"/>
                <w:lang w:eastAsia="ru-RU"/>
              </w:rPr>
              <w:t>пп</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Документы, представляемые заявителем и  подтверждающие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Категории детей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Нормативные правовые акты</w:t>
            </w:r>
          </w:p>
        </w:tc>
      </w:tr>
      <w:tr w:rsidR="000D289B" w:rsidRPr="00656A12" w:rsidTr="000D28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документ, полученный в территориальной комиссии по делам несовершеннолетних и защите их прав или в подразделениях по делам несовершеннолетних органов внутренних дел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дети, проживающие на территории Каменск-Уральского городского округа, состоящие на учете в территориальных комиссиях по делам несовершеннолетних и защите их прав и в подразделениях по делам несовершеннолетних органов внутренних дел;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0D289B" w:rsidRPr="00656A12" w:rsidRDefault="000D289B" w:rsidP="000D289B">
            <w:pPr>
              <w:spacing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Решение Городской Думы города Каменска-Уральского от 26.04.2017 № 135</w:t>
            </w:r>
          </w:p>
          <w:p w:rsidR="000D289B" w:rsidRPr="00656A12" w:rsidRDefault="000D289B" w:rsidP="000D289B">
            <w:pPr>
              <w:spacing w:before="300" w:after="300" w:line="240" w:lineRule="auto"/>
              <w:jc w:val="both"/>
              <w:rPr>
                <w:rFonts w:ascii="Times New Roman" w:eastAsia="Times New Roman" w:hAnsi="Times New Roman" w:cs="Times New Roman"/>
                <w:sz w:val="24"/>
                <w:szCs w:val="24"/>
                <w:lang w:eastAsia="ru-RU"/>
              </w:rPr>
            </w:pPr>
            <w:r w:rsidRPr="00656A12">
              <w:rPr>
                <w:rFonts w:ascii="Times New Roman" w:eastAsia="Times New Roman" w:hAnsi="Times New Roman" w:cs="Times New Roman"/>
                <w:sz w:val="24"/>
                <w:szCs w:val="24"/>
                <w:lang w:eastAsia="ru-RU"/>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bl>
    <w:p w:rsidR="000D289B" w:rsidRPr="00656A12" w:rsidRDefault="000D289B" w:rsidP="000D289B">
      <w:pPr>
        <w:spacing w:after="120" w:line="240" w:lineRule="auto"/>
        <w:rPr>
          <w:rFonts w:ascii="Times New Roman" w:eastAsia="Times New Roman" w:hAnsi="Times New Roman" w:cs="Times New Roman"/>
          <w:vanish/>
          <w:color w:val="000000"/>
          <w:sz w:val="24"/>
          <w:szCs w:val="24"/>
          <w:lang w:eastAsia="ru-RU"/>
        </w:rPr>
      </w:pPr>
    </w:p>
    <w:tbl>
      <w:tblPr>
        <w:tblW w:w="0" w:type="auto"/>
        <w:tblCellSpacing w:w="15"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4A0"/>
      </w:tblPr>
      <w:tblGrid>
        <w:gridCol w:w="8132"/>
        <w:gridCol w:w="340"/>
        <w:gridCol w:w="985"/>
      </w:tblGrid>
      <w:tr w:rsidR="000D289B" w:rsidRPr="00656A12" w:rsidTr="000D289B">
        <w:trPr>
          <w:tblCellSpacing w:w="15" w:type="dxa"/>
        </w:trPr>
        <w:tc>
          <w:tcPr>
            <w:tcW w:w="0" w:type="auto"/>
            <w:gridSpan w:val="3"/>
            <w:tcBorders>
              <w:top w:val="nil"/>
              <w:left w:val="nil"/>
              <w:bottom w:val="nil"/>
              <w:right w:val="nil"/>
            </w:tcBorders>
            <w:shd w:val="clear" w:color="auto" w:fill="auto"/>
            <w:tcMar>
              <w:top w:w="15" w:type="dxa"/>
              <w:left w:w="45" w:type="dxa"/>
              <w:bottom w:w="15" w:type="dxa"/>
              <w:right w:w="45" w:type="dxa"/>
            </w:tcMar>
            <w:vAlign w:val="center"/>
            <w:hideMark/>
          </w:tcPr>
          <w:p w:rsidR="000D289B" w:rsidRPr="00656A12" w:rsidRDefault="000D289B" w:rsidP="000D289B">
            <w:pPr>
              <w:spacing w:before="60" w:after="60" w:line="389" w:lineRule="atLeast"/>
              <w:rPr>
                <w:rFonts w:ascii="Times New Roman" w:eastAsia="Times New Roman" w:hAnsi="Times New Roman" w:cs="Times New Roman"/>
                <w:b/>
                <w:bCs/>
                <w:sz w:val="24"/>
                <w:szCs w:val="24"/>
                <w:lang w:eastAsia="ru-RU"/>
              </w:rPr>
            </w:pPr>
            <w:r w:rsidRPr="00656A12">
              <w:rPr>
                <w:rFonts w:ascii="Times New Roman" w:eastAsia="Times New Roman" w:hAnsi="Times New Roman" w:cs="Times New Roman"/>
                <w:b/>
                <w:bCs/>
                <w:sz w:val="24"/>
                <w:szCs w:val="24"/>
                <w:lang w:eastAsia="ru-RU"/>
              </w:rPr>
              <w:t>Вложения:</w:t>
            </w:r>
          </w:p>
        </w:tc>
      </w:tr>
      <w:tr w:rsidR="000D289B" w:rsidRPr="00656A12" w:rsidTr="000D289B">
        <w:trPr>
          <w:tblCellSpacing w:w="15" w:type="dxa"/>
        </w:trPr>
        <w:tc>
          <w:tcPr>
            <w:tcW w:w="0" w:type="auto"/>
            <w:shd w:val="clear" w:color="auto" w:fill="auto"/>
            <w:tcMar>
              <w:top w:w="15" w:type="dxa"/>
              <w:left w:w="45" w:type="dxa"/>
              <w:bottom w:w="15" w:type="dxa"/>
              <w:right w:w="45" w:type="dxa"/>
            </w:tcMar>
            <w:vAlign w:val="center"/>
            <w:hideMark/>
          </w:tcPr>
          <w:p w:rsidR="000D289B" w:rsidRPr="00656A12" w:rsidRDefault="000D289B" w:rsidP="000D289B">
            <w:pPr>
              <w:spacing w:after="60" w:line="389" w:lineRule="atLeast"/>
              <w:rPr>
                <w:rFonts w:ascii="Times New Roman" w:eastAsia="Times New Roman" w:hAnsi="Times New Roman" w:cs="Times New Roman"/>
                <w:b/>
                <w:bCs/>
                <w:sz w:val="24"/>
                <w:szCs w:val="24"/>
                <w:lang w:eastAsia="ru-RU"/>
              </w:rPr>
            </w:pPr>
            <w:r w:rsidRPr="00656A12">
              <w:rPr>
                <w:rFonts w:ascii="Times New Roman" w:eastAsia="Times New Roman" w:hAnsi="Times New Roman" w:cs="Times New Roman"/>
                <w:b/>
                <w:bCs/>
                <w:noProof/>
                <w:color w:val="043C8E"/>
                <w:sz w:val="24"/>
                <w:szCs w:val="24"/>
                <w:lang w:eastAsia="ru-RU"/>
              </w:rPr>
              <w:drawing>
                <wp:inline distT="0" distB="0" distL="0" distR="0">
                  <wp:extent cx="149225" cy="149225"/>
                  <wp:effectExtent l="0" t="0" r="3175" b="3175"/>
                  <wp:docPr id="1" name="Рисунок 1" descr="Скачать этот файл (Рекомендации_по_регистрации_заявлений_через_портал_госуслуг.pdf)">
                    <a:hlinkClick xmlns:a="http://schemas.openxmlformats.org/drawingml/2006/main" r:id="rId6" tooltip="&quot;Скачать этот файл (Рекомендации_по_регистрации_заявлений_через_портал_госуслуг.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чать этот файл (Рекомендации_по_регистрации_заявлений_через_портал_госуслуг.pdf)">
                            <a:hlinkClick r:id="rId6" tooltip="&quot;Скачать этот файл (Рекомендации_по_регистрации_заявлений_через_портал_госуслуг.pdf)&quot;"/>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hyperlink r:id="rId8" w:tooltip="Скачать этот файл (Рекомендации_по_регистрации_заявлений_через_портал_госуслуг.pdf)" w:history="1">
              <w:r w:rsidRPr="00656A12">
                <w:rPr>
                  <w:rFonts w:ascii="Times New Roman" w:eastAsia="Times New Roman" w:hAnsi="Times New Roman" w:cs="Times New Roman"/>
                  <w:b/>
                  <w:bCs/>
                  <w:color w:val="043C8E"/>
                  <w:sz w:val="24"/>
                  <w:szCs w:val="24"/>
                  <w:lang w:eastAsia="ru-RU"/>
                </w:rPr>
                <w:t>Рекомендации_по_регистрации_заявлений_через_портал_госуслуг.pdf</w:t>
              </w:r>
            </w:hyperlink>
          </w:p>
        </w:tc>
        <w:tc>
          <w:tcPr>
            <w:tcW w:w="0" w:type="auto"/>
            <w:shd w:val="clear" w:color="auto" w:fill="auto"/>
            <w:tcMar>
              <w:top w:w="15" w:type="dxa"/>
              <w:left w:w="45" w:type="dxa"/>
              <w:bottom w:w="15" w:type="dxa"/>
              <w:right w:w="45" w:type="dxa"/>
            </w:tcMar>
            <w:vAlign w:val="center"/>
            <w:hideMark/>
          </w:tcPr>
          <w:p w:rsidR="000D289B" w:rsidRPr="00656A12" w:rsidRDefault="000D289B" w:rsidP="000D289B">
            <w:pPr>
              <w:spacing w:after="60" w:line="389" w:lineRule="atLeast"/>
              <w:rPr>
                <w:rFonts w:ascii="Times New Roman" w:eastAsia="Times New Roman" w:hAnsi="Times New Roman" w:cs="Times New Roman"/>
                <w:b/>
                <w:bCs/>
                <w:sz w:val="24"/>
                <w:szCs w:val="24"/>
                <w:lang w:eastAsia="ru-RU"/>
              </w:rPr>
            </w:pPr>
            <w:r w:rsidRPr="00656A12">
              <w:rPr>
                <w:rFonts w:ascii="Times New Roman" w:eastAsia="Times New Roman" w:hAnsi="Times New Roman" w:cs="Times New Roman"/>
                <w:b/>
                <w:bCs/>
                <w:sz w:val="24"/>
                <w:szCs w:val="24"/>
                <w:lang w:eastAsia="ru-RU"/>
              </w:rPr>
              <w:t>[ ]</w:t>
            </w:r>
          </w:p>
        </w:tc>
        <w:tc>
          <w:tcPr>
            <w:tcW w:w="0" w:type="auto"/>
            <w:shd w:val="clear" w:color="auto" w:fill="auto"/>
            <w:tcMar>
              <w:top w:w="15" w:type="dxa"/>
              <w:left w:w="45" w:type="dxa"/>
              <w:bottom w:w="15" w:type="dxa"/>
              <w:right w:w="45" w:type="dxa"/>
            </w:tcMar>
            <w:vAlign w:val="center"/>
            <w:hideMark/>
          </w:tcPr>
          <w:p w:rsidR="000D289B" w:rsidRPr="00656A12" w:rsidRDefault="000D289B" w:rsidP="000D289B">
            <w:pPr>
              <w:spacing w:after="60" w:line="389" w:lineRule="atLeast"/>
              <w:jc w:val="right"/>
              <w:rPr>
                <w:rFonts w:ascii="Times New Roman" w:eastAsia="Times New Roman" w:hAnsi="Times New Roman" w:cs="Times New Roman"/>
                <w:b/>
                <w:bCs/>
                <w:sz w:val="24"/>
                <w:szCs w:val="24"/>
                <w:lang w:eastAsia="ru-RU"/>
              </w:rPr>
            </w:pPr>
            <w:r w:rsidRPr="00656A12">
              <w:rPr>
                <w:rFonts w:ascii="Times New Roman" w:eastAsia="Times New Roman" w:hAnsi="Times New Roman" w:cs="Times New Roman"/>
                <w:b/>
                <w:bCs/>
                <w:sz w:val="24"/>
                <w:szCs w:val="24"/>
                <w:lang w:eastAsia="ru-RU"/>
              </w:rPr>
              <w:t>1814 Кб</w:t>
            </w:r>
          </w:p>
        </w:tc>
      </w:tr>
    </w:tbl>
    <w:p w:rsidR="00707D1C" w:rsidRPr="00656A12" w:rsidRDefault="00707D1C">
      <w:pPr>
        <w:rPr>
          <w:rFonts w:ascii="Times New Roman" w:hAnsi="Times New Roman" w:cs="Times New Roman"/>
          <w:sz w:val="24"/>
          <w:szCs w:val="24"/>
        </w:rPr>
      </w:pPr>
    </w:p>
    <w:sectPr w:rsidR="00707D1C" w:rsidRPr="00656A12" w:rsidSect="005944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623F"/>
    <w:multiLevelType w:val="multilevel"/>
    <w:tmpl w:val="8D8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F0748"/>
    <w:multiLevelType w:val="multilevel"/>
    <w:tmpl w:val="17E8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5D3AD6"/>
    <w:multiLevelType w:val="multilevel"/>
    <w:tmpl w:val="E8B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62D6E"/>
    <w:rsid w:val="000D289B"/>
    <w:rsid w:val="00462D6E"/>
    <w:rsid w:val="00594479"/>
    <w:rsid w:val="00656A12"/>
    <w:rsid w:val="00707D1C"/>
    <w:rsid w:val="00A812AB"/>
    <w:rsid w:val="00C75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479"/>
  </w:style>
  <w:style w:type="paragraph" w:styleId="1">
    <w:name w:val="heading 1"/>
    <w:basedOn w:val="a"/>
    <w:link w:val="10"/>
    <w:uiPriority w:val="9"/>
    <w:qFormat/>
    <w:rsid w:val="000D28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289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D28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289B"/>
    <w:rPr>
      <w:b/>
      <w:bCs/>
    </w:rPr>
  </w:style>
  <w:style w:type="character" w:styleId="a5">
    <w:name w:val="Hyperlink"/>
    <w:basedOn w:val="a0"/>
    <w:uiPriority w:val="99"/>
    <w:semiHidden/>
    <w:unhideWhenUsed/>
    <w:rsid w:val="000D289B"/>
    <w:rPr>
      <w:color w:val="0000FF"/>
      <w:u w:val="single"/>
    </w:rPr>
  </w:style>
  <w:style w:type="paragraph" w:styleId="a6">
    <w:name w:val="Balloon Text"/>
    <w:basedOn w:val="a"/>
    <w:link w:val="a7"/>
    <w:uiPriority w:val="99"/>
    <w:semiHidden/>
    <w:unhideWhenUsed/>
    <w:rsid w:val="00656A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6A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215536">
      <w:bodyDiv w:val="1"/>
      <w:marLeft w:val="0"/>
      <w:marRight w:val="0"/>
      <w:marTop w:val="0"/>
      <w:marBottom w:val="0"/>
      <w:divBdr>
        <w:top w:val="none" w:sz="0" w:space="0" w:color="auto"/>
        <w:left w:val="none" w:sz="0" w:space="0" w:color="auto"/>
        <w:bottom w:val="none" w:sz="0" w:space="0" w:color="auto"/>
        <w:right w:val="none" w:sz="0" w:space="0" w:color="auto"/>
      </w:divBdr>
      <w:divsChild>
        <w:div w:id="1585530271">
          <w:marLeft w:val="0"/>
          <w:marRight w:val="0"/>
          <w:marTop w:val="0"/>
          <w:marBottom w:val="120"/>
          <w:divBdr>
            <w:top w:val="none" w:sz="0" w:space="0" w:color="auto"/>
            <w:left w:val="none" w:sz="0" w:space="0" w:color="auto"/>
            <w:bottom w:val="none" w:sz="0" w:space="0" w:color="auto"/>
            <w:right w:val="none" w:sz="0" w:space="0" w:color="auto"/>
          </w:divBdr>
          <w:divsChild>
            <w:div w:id="1140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34-ku.ru/attachments/article/1898/%D0%A0%D0%B5%D0%BA%D0%BE%D0%BC%D0%B5%D0%BD%D0%B4%D0%B0%D1%86%D0%B8%D0%B8_%D0%BF%D0%BE_%D1%80%D0%B5%D0%B3%D0%B8%D1%81%D1%82%D1%80%D0%B0%D1%86%D0%B8%D0%B8_%D0%B7%D0%B0%D1%8F%D0%B2%D0%BB%D0%B5%D0%BD%D0%B8%D0%B9_%D1%87%D0%B5%D1%80%D0%B5%D0%B7_%D0%BF%D0%BE%D1%80%D1%82%D0%B0%D0%BB_%D0%B3%D0%BE%D1%81%D1%83%D1%81%D0%BB%D1%83%D0%B3.pd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34-ku.ru/attachments/article/1898/%D0%A0%D0%B5%D0%BA%D0%BE%D0%BC%D0%B5%D0%BD%D0%B4%D0%B0%D1%86%D0%B8%D0%B8_%D0%BF%D0%BE_%D1%80%D0%B5%D0%B3%D0%B8%D1%81%D1%82%D1%80%D0%B0%D1%86%D0%B8%D0%B8_%D0%B7%D0%B0%D1%8F%D0%B2%D0%BB%D0%B5%D0%BD%D0%B8%D0%B9_%D1%87%D0%B5%D1%80%D0%B5%D0%B7_%D0%BF%D0%BE%D1%80%D1%82%D0%B0%D0%BB_%D0%B3%D0%BE%D1%81%D1%83%D1%81%D0%BB%D1%83%D0%B3.pdf" TargetMode="External"/><Relationship Id="rId5" Type="http://schemas.openxmlformats.org/officeDocument/2006/relationships/hyperlink" Target="https://www.gosuslug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2435</Words>
  <Characters>13883</Characters>
  <Application>Microsoft Office Word</Application>
  <DocSecurity>0</DocSecurity>
  <Lines>115</Lines>
  <Paragraphs>32</Paragraphs>
  <ScaleCrop>false</ScaleCrop>
  <Company>SPecialiST RePack</Company>
  <LinksUpToDate>false</LinksUpToDate>
  <CharactersWithSpaces>16286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Halphy</cp:lastModifiedBy>
  <cp:revision>5</cp:revision>
  <dcterms:created xsi:type="dcterms:W3CDTF">2025-03-18T17:37:00Z</dcterms:created>
  <dcterms:modified xsi:type="dcterms:W3CDTF">2025-04-08T19:48:00Z</dcterms:modified>
</cp:coreProperties>
</file>